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4C" w:rsidRDefault="002E044C" w:rsidP="002E044C">
      <w:pPr>
        <w:rPr>
          <w:sz w:val="56"/>
          <w:szCs w:val="56"/>
        </w:rPr>
      </w:pPr>
      <w:r>
        <w:rPr>
          <w:sz w:val="56"/>
          <w:szCs w:val="56"/>
        </w:rPr>
        <w:t xml:space="preserve">All home loans are FDIC insured, handled through  </w:t>
      </w:r>
    </w:p>
    <w:p w:rsidR="002E044C" w:rsidRPr="0025063C" w:rsidRDefault="002E044C" w:rsidP="002E044C">
      <w:pPr>
        <w:rPr>
          <w:sz w:val="56"/>
          <w:szCs w:val="56"/>
        </w:rPr>
      </w:pPr>
      <w:r>
        <w:rPr>
          <w:sz w:val="56"/>
          <w:szCs w:val="56"/>
        </w:rPr>
        <w:t xml:space="preserve">USDA </w:t>
      </w:r>
      <w:r w:rsidRPr="0025063C">
        <w:rPr>
          <w:sz w:val="56"/>
          <w:szCs w:val="56"/>
        </w:rPr>
        <w:t>Rural Development</w:t>
      </w:r>
    </w:p>
    <w:p w:rsidR="002E044C" w:rsidRPr="0025063C" w:rsidRDefault="002E044C" w:rsidP="002E044C">
      <w:pPr>
        <w:rPr>
          <w:sz w:val="56"/>
          <w:szCs w:val="56"/>
        </w:rPr>
      </w:pPr>
      <w:r>
        <w:rPr>
          <w:sz w:val="56"/>
          <w:szCs w:val="56"/>
        </w:rPr>
        <w:t>Their # for CSC (</w:t>
      </w:r>
      <w:r w:rsidRPr="0025063C">
        <w:rPr>
          <w:sz w:val="56"/>
          <w:szCs w:val="56"/>
        </w:rPr>
        <w:t>Centralized Service Center</w:t>
      </w:r>
      <w:r>
        <w:rPr>
          <w:sz w:val="56"/>
          <w:szCs w:val="56"/>
        </w:rPr>
        <w:t>)</w:t>
      </w:r>
    </w:p>
    <w:p w:rsidR="002E044C" w:rsidRDefault="002E044C" w:rsidP="002E044C">
      <w:pPr>
        <w:rPr>
          <w:sz w:val="56"/>
          <w:szCs w:val="56"/>
        </w:rPr>
      </w:pPr>
      <w:r w:rsidRPr="0025063C">
        <w:rPr>
          <w:sz w:val="56"/>
          <w:szCs w:val="56"/>
        </w:rPr>
        <w:t>800-414-1226</w:t>
      </w:r>
    </w:p>
    <w:p w:rsidR="002E044C" w:rsidRPr="0025063C" w:rsidRDefault="002E044C" w:rsidP="002E044C">
      <w:pPr>
        <w:rPr>
          <w:sz w:val="56"/>
          <w:szCs w:val="56"/>
        </w:rPr>
      </w:pPr>
      <w:r w:rsidRPr="0025063C">
        <w:rPr>
          <w:sz w:val="56"/>
          <w:szCs w:val="56"/>
        </w:rPr>
        <w:t>USDA Rural Development</w:t>
      </w:r>
      <w:r>
        <w:rPr>
          <w:sz w:val="56"/>
          <w:szCs w:val="56"/>
        </w:rPr>
        <w:t xml:space="preserve"> DC #</w:t>
      </w:r>
    </w:p>
    <w:p w:rsidR="002E044C" w:rsidRPr="0025063C" w:rsidRDefault="002E044C" w:rsidP="002E044C">
      <w:pPr>
        <w:rPr>
          <w:sz w:val="56"/>
          <w:szCs w:val="56"/>
        </w:rPr>
      </w:pPr>
      <w:r w:rsidRPr="0025063C">
        <w:rPr>
          <w:sz w:val="56"/>
          <w:szCs w:val="56"/>
        </w:rPr>
        <w:t>202 692 0268</w:t>
      </w:r>
    </w:p>
    <w:p w:rsidR="002E044C" w:rsidRDefault="002E044C" w:rsidP="002E044C">
      <w:pPr>
        <w:rPr>
          <w:sz w:val="32"/>
          <w:szCs w:val="32"/>
        </w:rPr>
      </w:pPr>
      <w:r w:rsidRPr="00477BEB">
        <w:rPr>
          <w:sz w:val="32"/>
          <w:szCs w:val="32"/>
        </w:rPr>
        <w:t>Fraud Hotline</w:t>
      </w:r>
      <w:r>
        <w:rPr>
          <w:sz w:val="32"/>
          <w:szCs w:val="32"/>
        </w:rPr>
        <w:t xml:space="preserve"> </w:t>
      </w:r>
    </w:p>
    <w:p w:rsidR="002E044C" w:rsidRPr="00477BEB" w:rsidRDefault="002E044C" w:rsidP="002E044C">
      <w:pPr>
        <w:rPr>
          <w:sz w:val="32"/>
          <w:szCs w:val="32"/>
        </w:rPr>
      </w:pPr>
      <w:r w:rsidRPr="00477BEB">
        <w:rPr>
          <w:sz w:val="32"/>
          <w:szCs w:val="32"/>
        </w:rPr>
        <w:t>800-424-9121</w:t>
      </w:r>
    </w:p>
    <w:p w:rsidR="002E044C" w:rsidRPr="00477BEB" w:rsidRDefault="002E044C" w:rsidP="002E044C">
      <w:pPr>
        <w:rPr>
          <w:sz w:val="32"/>
          <w:szCs w:val="32"/>
        </w:rPr>
      </w:pPr>
      <w:r>
        <w:rPr>
          <w:sz w:val="32"/>
          <w:szCs w:val="32"/>
        </w:rPr>
        <w:t xml:space="preserve">USDA </w:t>
      </w:r>
      <w:r w:rsidRPr="00477BEB">
        <w:rPr>
          <w:sz w:val="32"/>
          <w:szCs w:val="32"/>
        </w:rPr>
        <w:t xml:space="preserve">Policy Development </w:t>
      </w:r>
    </w:p>
    <w:p w:rsidR="002E044C" w:rsidRPr="00477BEB" w:rsidRDefault="002E044C" w:rsidP="002E044C">
      <w:pPr>
        <w:rPr>
          <w:sz w:val="32"/>
          <w:szCs w:val="32"/>
        </w:rPr>
      </w:pPr>
      <w:r w:rsidRPr="00477BEB">
        <w:rPr>
          <w:sz w:val="32"/>
          <w:szCs w:val="32"/>
        </w:rPr>
        <w:t>402-344-5000</w:t>
      </w:r>
    </w:p>
    <w:p w:rsidR="002E044C" w:rsidRPr="00477BEB" w:rsidRDefault="002E044C" w:rsidP="002E044C">
      <w:pPr>
        <w:rPr>
          <w:sz w:val="32"/>
          <w:szCs w:val="32"/>
        </w:rPr>
      </w:pPr>
      <w:r w:rsidRPr="00477BEB">
        <w:rPr>
          <w:sz w:val="32"/>
          <w:szCs w:val="32"/>
        </w:rPr>
        <w:t>800-233-3935</w:t>
      </w:r>
    </w:p>
    <w:p w:rsidR="002E044C" w:rsidRPr="00477BEB" w:rsidRDefault="002E044C" w:rsidP="002E044C">
      <w:pPr>
        <w:rPr>
          <w:sz w:val="32"/>
          <w:szCs w:val="32"/>
        </w:rPr>
      </w:pPr>
      <w:r w:rsidRPr="00477BEB">
        <w:rPr>
          <w:sz w:val="32"/>
          <w:szCs w:val="32"/>
        </w:rPr>
        <w:t>USDA – OIG</w:t>
      </w:r>
      <w:r w:rsidRPr="00BB3C18">
        <w:rPr>
          <w:sz w:val="32"/>
          <w:szCs w:val="32"/>
        </w:rPr>
        <w:t xml:space="preserve"> </w:t>
      </w:r>
      <w:r>
        <w:rPr>
          <w:sz w:val="32"/>
          <w:szCs w:val="32"/>
        </w:rPr>
        <w:t xml:space="preserve">(is a joke but keep calling ask for policy and </w:t>
      </w:r>
      <w:proofErr w:type="spellStart"/>
      <w:r>
        <w:rPr>
          <w:sz w:val="32"/>
          <w:szCs w:val="32"/>
        </w:rPr>
        <w:t>proceedures</w:t>
      </w:r>
      <w:proofErr w:type="spellEnd"/>
      <w:r>
        <w:rPr>
          <w:sz w:val="32"/>
          <w:szCs w:val="32"/>
        </w:rPr>
        <w:t xml:space="preserve"> for Lenders reporting Loan payoffs and defaults, and do not accept no, and or allow changing of the subject. They will act like they don’t understand or u don’t know what </w:t>
      </w:r>
      <w:proofErr w:type="spellStart"/>
      <w:proofErr w:type="gramStart"/>
      <w:r>
        <w:rPr>
          <w:sz w:val="32"/>
          <w:szCs w:val="32"/>
        </w:rPr>
        <w:t>your</w:t>
      </w:r>
      <w:proofErr w:type="spellEnd"/>
      <w:proofErr w:type="gramEnd"/>
      <w:r>
        <w:rPr>
          <w:sz w:val="32"/>
          <w:szCs w:val="32"/>
        </w:rPr>
        <w:t xml:space="preserve"> talking about, so stay on point ignore distractions…..)</w:t>
      </w:r>
    </w:p>
    <w:p w:rsidR="002E044C" w:rsidRDefault="002E044C" w:rsidP="002E044C">
      <w:pPr>
        <w:rPr>
          <w:sz w:val="32"/>
          <w:szCs w:val="32"/>
        </w:rPr>
      </w:pPr>
      <w:r w:rsidRPr="00477BEB">
        <w:rPr>
          <w:sz w:val="32"/>
          <w:szCs w:val="32"/>
        </w:rPr>
        <w:lastRenderedPageBreak/>
        <w:t>202-720-2791</w:t>
      </w:r>
    </w:p>
    <w:p w:rsidR="002E044C" w:rsidRPr="00477BEB" w:rsidRDefault="002E044C" w:rsidP="002E044C">
      <w:pPr>
        <w:rPr>
          <w:sz w:val="32"/>
          <w:szCs w:val="32"/>
        </w:rPr>
      </w:pPr>
    </w:p>
    <w:p w:rsidR="002E044C" w:rsidRPr="00477BEB" w:rsidRDefault="002E044C" w:rsidP="002E044C">
      <w:pPr>
        <w:rPr>
          <w:sz w:val="32"/>
          <w:szCs w:val="32"/>
        </w:rPr>
      </w:pPr>
      <w:r w:rsidRPr="00477BEB">
        <w:rPr>
          <w:sz w:val="32"/>
          <w:szCs w:val="32"/>
        </w:rPr>
        <w:t>Wells Fargo Bank Exec Office</w:t>
      </w:r>
    </w:p>
    <w:p w:rsidR="002E044C" w:rsidRDefault="002E044C" w:rsidP="002E044C">
      <w:pPr>
        <w:rPr>
          <w:sz w:val="32"/>
          <w:szCs w:val="32"/>
        </w:rPr>
      </w:pPr>
      <w:r w:rsidRPr="00477BEB">
        <w:rPr>
          <w:sz w:val="32"/>
          <w:szCs w:val="32"/>
        </w:rPr>
        <w:t>800-853-8516</w:t>
      </w:r>
    </w:p>
    <w:p w:rsidR="002E044C" w:rsidRDefault="002E044C" w:rsidP="002E044C">
      <w:pPr>
        <w:rPr>
          <w:sz w:val="32"/>
          <w:szCs w:val="32"/>
        </w:rPr>
      </w:pPr>
      <w:r>
        <w:rPr>
          <w:sz w:val="32"/>
          <w:szCs w:val="32"/>
        </w:rPr>
        <w:t>800-559-3557</w:t>
      </w:r>
    </w:p>
    <w:p w:rsidR="002E044C" w:rsidRDefault="002E044C" w:rsidP="002E044C">
      <w:pPr>
        <w:rPr>
          <w:sz w:val="32"/>
          <w:szCs w:val="32"/>
        </w:rPr>
      </w:pPr>
      <w:r>
        <w:rPr>
          <w:sz w:val="32"/>
          <w:szCs w:val="32"/>
        </w:rPr>
        <w:t>800-289-8004</w:t>
      </w:r>
    </w:p>
    <w:p w:rsidR="002E044C" w:rsidRPr="00477BEB" w:rsidRDefault="002E044C" w:rsidP="002E044C">
      <w:pPr>
        <w:rPr>
          <w:sz w:val="32"/>
          <w:szCs w:val="32"/>
        </w:rPr>
      </w:pPr>
      <w:r>
        <w:rPr>
          <w:sz w:val="32"/>
          <w:szCs w:val="32"/>
        </w:rPr>
        <w:t>800-478-9504</w:t>
      </w:r>
    </w:p>
    <w:p w:rsidR="002E044C" w:rsidRDefault="002E044C" w:rsidP="002E044C">
      <w:r>
        <w:t>“</w:t>
      </w:r>
      <w:proofErr w:type="gramStart"/>
      <w:r>
        <w:t>the</w:t>
      </w:r>
      <w:proofErr w:type="gramEnd"/>
      <w:r>
        <w:t xml:space="preserve"> Comptroller of the Currency” we need to get back on track this is the guy and should continue to be our target</w:t>
      </w:r>
    </w:p>
    <w:p w:rsidR="002E044C" w:rsidRDefault="002E044C" w:rsidP="002E044C">
      <w:proofErr w:type="gramStart"/>
      <w:r>
        <w:t>you</w:t>
      </w:r>
      <w:proofErr w:type="gramEnd"/>
      <w:r>
        <w:t xml:space="preserve"> </w:t>
      </w:r>
      <w:proofErr w:type="spellStart"/>
      <w:r>
        <w:t>otta</w:t>
      </w:r>
      <w:proofErr w:type="spellEnd"/>
      <w:r>
        <w:t xml:space="preserve"> look at these and note:</w:t>
      </w:r>
    </w:p>
    <w:p w:rsidR="002E044C" w:rsidRDefault="002E044C" w:rsidP="002E044C">
      <w:proofErr w:type="gramStart"/>
      <w:r>
        <w:t>as</w:t>
      </w:r>
      <w:proofErr w:type="gramEnd"/>
      <w:r>
        <w:t xml:space="preserve"> may be prescribed by “the Comptroller of the Currency” by order, rule, or regulation</w:t>
      </w:r>
    </w:p>
    <w:p w:rsidR="002E044C" w:rsidRDefault="002E044C" w:rsidP="002E044C">
      <w:r>
        <w:t xml:space="preserve">http://uscode.regstoday.com/12USC_CHAPTER2.aspx http://www.federalreserve.gov/aboutthefed/section24.htm                  </w:t>
      </w:r>
    </w:p>
    <w:p w:rsidR="002E044C" w:rsidRDefault="002E044C" w:rsidP="002E044C">
      <w:proofErr w:type="gramStart"/>
      <w:r>
        <w:t>section</w:t>
      </w:r>
      <w:proofErr w:type="gramEnd"/>
      <w:r>
        <w:t xml:space="preserve"> 24 note:                                  </w:t>
      </w:r>
    </w:p>
    <w:p w:rsidR="002E044C" w:rsidRDefault="002E044C" w:rsidP="002E044C">
      <w:r>
        <w:t xml:space="preserve"> (together with any other monies irrevocably committed to the payment of interest on such obligations) will suffice to pay, when due, the interest on and all installments (including the final installment) of the principal of such obligations, which monies under the terms of said agreement are required to be used for such payments, or such obligations of a public housing agency (as defined in “the United States Housing Act of 1937, as amended [42 U.S.C. 1437 et seq.])” as are secured (1) by an agreement between the public housing agency and the Secretary in which the public housing agency agrees to borrow from the Secretary, and the Secretary agrees to lend to the public housing agency, prior to the maturity of such obligations, monies in an amount which (together with any other monies irrevocably committed to the payment of interest on such obligations) will suffice to pay the principal of such obligations with interest to maturity thereon, which monies under the terms of said agreement are required to be used for the purpose of paying the principal of and the interest on such obligations at their maturity, (2) by a pledge of annual contributions under an annual contributions contract between such public housing agency and the Secretary if such contract shall contain the covenant by the Secretary which is authorized by subsection (g) of section 6 of the United States Housing Act of 1937, as amended [42 U.S.C. 1437d(g)], and if the maximum sum and the maximum period specified in such contract pursuant to said subsection 6(g) [42 U.S.C. 1437d(g)] shall not be less than the annual amount and the period for payment which are requisite to provide for the payment when due of all installments of principal and </w:t>
      </w:r>
      <w:r>
        <w:lastRenderedPageBreak/>
        <w:t xml:space="preserve">interest on such obligations                                                                                                                                      and 24a                                                                                                                                           </w:t>
      </w:r>
    </w:p>
    <w:p w:rsidR="002E044C" w:rsidRDefault="002E044C" w:rsidP="002E044C">
      <w:r>
        <w:t>(4) Failure to correct</w:t>
      </w:r>
    </w:p>
    <w:p w:rsidR="004A5F84" w:rsidRDefault="002E044C" w:rsidP="002E044C">
      <w:r>
        <w:t xml:space="preserve"> If the conditions described in a notice to a national bank under paragraph (1) are not corrected within 180 days after the date of receipt by the national bank of the notice, “the Comptroller of the Currency” may require the national bank, under such terms and conditions as may be imposed by “the Comptroller” and subject to such extension of time as may be granted in the discretion of the Comptroller, to divest control of any financial subsidiary.</w:t>
      </w:r>
    </w:p>
    <w:p w:rsidR="003D28C4" w:rsidRDefault="003D28C4" w:rsidP="002E044C"/>
    <w:p w:rsidR="003D28C4" w:rsidRDefault="003D28C4" w:rsidP="002E044C"/>
    <w:p w:rsidR="003D28C4" w:rsidRDefault="003D28C4" w:rsidP="003D28C4">
      <w:r>
        <w:t xml:space="preserve">THE REDRESS UPDATE CONTACT GROUP IS THE START OF SOMETHING WORTH-WHILE                                                                                                                      </w:t>
      </w:r>
      <w:proofErr w:type="gramStart"/>
      <w:r>
        <w:t>This</w:t>
      </w:r>
      <w:proofErr w:type="gramEnd"/>
      <w:r>
        <w:t xml:space="preserve"> group is for Debt Discharge and Credit Access ONLY!!!!!                                                       </w:t>
      </w:r>
      <w:proofErr w:type="gramStart"/>
      <w:r>
        <w:t>no</w:t>
      </w:r>
      <w:proofErr w:type="gramEnd"/>
      <w:r>
        <w:t xml:space="preserve"> other conversation will be permitted. Let’s make this a stick to the subject location, what do you say.......                                                                                                     THESE ARE NOT RULES BY CODES OF CONDUCT, WE DO NOT WISH TO BE LIKE THE OTHER GROUPS; AND WILL TRY HARD TO AVOID SUCH LABELING........... THAT IS WHY: </w:t>
      </w:r>
    </w:p>
    <w:p w:rsidR="003D28C4" w:rsidRDefault="003D28C4" w:rsidP="003D28C4">
      <w:r>
        <w:t xml:space="preserve">No personal attacks, on comment directed at any member, this is a mutual respect group location. </w:t>
      </w:r>
      <w:proofErr w:type="gramStart"/>
      <w:r>
        <w:t>your</w:t>
      </w:r>
      <w:proofErr w:type="gramEnd"/>
      <w:r>
        <w:t xml:space="preserve"> views are important but not wanted here, information that is researched and verified is what’s important. </w:t>
      </w:r>
      <w:proofErr w:type="gramStart"/>
      <w:r>
        <w:t>if</w:t>
      </w:r>
      <w:proofErr w:type="gramEnd"/>
      <w:r>
        <w:t xml:space="preserve"> you find anyone not respecting these terms email redressucc@gmail.com (Subject Line: Removal Grounds) and we will investigate.  People we all have a role to play and should assist each other out of the rabbit HOLES.....</w:t>
      </w:r>
    </w:p>
    <w:p w:rsidR="0081579E" w:rsidRDefault="0081579E" w:rsidP="003D28C4"/>
    <w:p w:rsidR="0081579E" w:rsidRDefault="0081579E" w:rsidP="003D28C4">
      <w:r w:rsidRPr="0081579E">
        <w:t xml:space="preserve">Offsetting or forwarding a promissory note.                     </w:t>
      </w:r>
      <w:bookmarkStart w:id="0" w:name="_GoBack"/>
      <w:bookmarkEnd w:id="0"/>
      <w:r w:rsidRPr="0081579E">
        <w:t>http://forms.sc.egov.usda.gov/efcommon/eFileServices/eForms/RD451-20.PDF     http://contacts.gsa.gov/webforms.nsf/0/1A929FB05245644285256A1F005A65FD/$file/SF%2028.pdf   http://contacts.gsa.gov/webforms.nsf/0/4A8F7E6B97E2B69A852569B400004327/$file/OF%2090.pdf     http://contacts.gsa.gov/webforms.nsf/0/DB6A1080674EF7B4852569B4000096B8/$file/OF%2091.pdf</w:t>
      </w:r>
    </w:p>
    <w:sectPr w:rsidR="0081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4C"/>
    <w:rsid w:val="002E044C"/>
    <w:rsid w:val="003D28C4"/>
    <w:rsid w:val="004A5F84"/>
    <w:rsid w:val="0081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Payment</dc:creator>
  <cp:lastModifiedBy>Payment</cp:lastModifiedBy>
  <cp:revision>3</cp:revision>
  <dcterms:created xsi:type="dcterms:W3CDTF">2012-04-18T16:56:00Z</dcterms:created>
  <dcterms:modified xsi:type="dcterms:W3CDTF">2012-05-14T20:40:00Z</dcterms:modified>
</cp:coreProperties>
</file>